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45000A" w:rsidRDefault="006544C4" w:rsidP="0045000A">
      <w:pPr>
        <w:jc w:val="center"/>
        <w:rPr>
          <w:lang w:val="fr-FR"/>
        </w:rPr>
      </w:pPr>
      <w:bookmarkStart w:id="0" w:name="_GoBack"/>
      <w:bookmarkEnd w:id="0"/>
    </w:p>
    <w:p w:rsidR="0094178F" w:rsidRPr="0045000A" w:rsidRDefault="0094178F" w:rsidP="0045000A">
      <w:pPr>
        <w:jc w:val="center"/>
        <w:rPr>
          <w:sz w:val="4"/>
          <w:szCs w:val="4"/>
          <w:lang w:val="en-GB"/>
        </w:rPr>
      </w:pPr>
    </w:p>
    <w:p w:rsidR="006544C4" w:rsidRPr="0045000A" w:rsidRDefault="00292D91" w:rsidP="0045000A">
      <w:pPr>
        <w:pStyle w:val="DecHTitle"/>
        <w:rPr>
          <w:lang w:val="fr-FR"/>
        </w:rPr>
      </w:pPr>
      <w:r w:rsidRPr="0045000A">
        <w:rPr>
          <w:szCs w:val="24"/>
          <w:lang w:val="fr-FR"/>
        </w:rPr>
        <w:t>PREMIÈRE SECTION</w:t>
      </w:r>
    </w:p>
    <w:p w:rsidR="006544C4" w:rsidRPr="0045000A" w:rsidRDefault="006544C4" w:rsidP="0045000A">
      <w:pPr>
        <w:pStyle w:val="DecHTitle"/>
        <w:rPr>
          <w:caps/>
          <w:sz w:val="32"/>
          <w:lang w:val="fr-FR"/>
        </w:rPr>
      </w:pPr>
      <w:r w:rsidRPr="0045000A">
        <w:rPr>
          <w:lang w:val="fr-FR"/>
        </w:rPr>
        <w:t>DÉCISION</w:t>
      </w:r>
    </w:p>
    <w:p w:rsidR="006544C4" w:rsidRPr="0045000A" w:rsidRDefault="00292D91" w:rsidP="0045000A">
      <w:pPr>
        <w:pStyle w:val="ECHRTitleCentre2"/>
        <w:rPr>
          <w:lang w:val="fr-FR"/>
        </w:rPr>
      </w:pPr>
      <w:r w:rsidRPr="0045000A">
        <w:rPr>
          <w:lang w:val="fr-FR"/>
        </w:rPr>
        <w:t>Requête n</w:t>
      </w:r>
      <w:r w:rsidRPr="0045000A">
        <w:rPr>
          <w:vertAlign w:val="superscript"/>
          <w:lang w:val="fr-FR"/>
        </w:rPr>
        <w:t>o</w:t>
      </w:r>
      <w:r w:rsidR="006544C4" w:rsidRPr="0045000A">
        <w:rPr>
          <w:lang w:val="fr-FR"/>
        </w:rPr>
        <w:t xml:space="preserve"> </w:t>
      </w:r>
      <w:r w:rsidRPr="0045000A">
        <w:rPr>
          <w:lang w:val="fr-FR"/>
        </w:rPr>
        <w:t>37755/08</w:t>
      </w:r>
      <w:r w:rsidR="006544C4" w:rsidRPr="0045000A">
        <w:rPr>
          <w:lang w:val="fr-FR"/>
        </w:rPr>
        <w:br/>
      </w:r>
      <w:r w:rsidRPr="0045000A">
        <w:rPr>
          <w:lang w:val="fr-FR"/>
        </w:rPr>
        <w:t>Annamaria ALTIERI et autres</w:t>
      </w:r>
      <w:r w:rsidRPr="0045000A">
        <w:rPr>
          <w:lang w:val="fr-FR"/>
        </w:rPr>
        <w:br/>
      </w:r>
      <w:r w:rsidR="006544C4" w:rsidRPr="0045000A">
        <w:rPr>
          <w:lang w:val="fr-FR"/>
        </w:rPr>
        <w:t xml:space="preserve">contre </w:t>
      </w:r>
      <w:proofErr w:type="gramStart"/>
      <w:r w:rsidRPr="0045000A">
        <w:rPr>
          <w:lang w:val="fr-FR"/>
        </w:rPr>
        <w:t>l</w:t>
      </w:r>
      <w:r w:rsidR="0045000A" w:rsidRPr="0045000A">
        <w:rPr>
          <w:lang w:val="fr-FR"/>
        </w:rPr>
        <w:t>’Italie</w:t>
      </w:r>
      <w:proofErr w:type="gramEnd"/>
      <w:r w:rsidR="0045000A" w:rsidRPr="0045000A">
        <w:rPr>
          <w:lang w:val="fr-FR"/>
        </w:rPr>
        <w:br/>
        <w:t>(voir liste en annexe)</w:t>
      </w:r>
    </w:p>
    <w:p w:rsidR="00292D91" w:rsidRPr="0045000A" w:rsidRDefault="00292D91" w:rsidP="0045000A">
      <w:pPr>
        <w:pStyle w:val="ECHRPara"/>
        <w:rPr>
          <w:lang w:val="fr-FR"/>
        </w:rPr>
      </w:pPr>
      <w:r w:rsidRPr="0045000A">
        <w:rPr>
          <w:lang w:val="fr-FR"/>
        </w:rPr>
        <w:t>La Cour européenne des droits de l</w:t>
      </w:r>
      <w:r w:rsidR="0045000A" w:rsidRPr="0045000A">
        <w:rPr>
          <w:lang w:val="fr-FR"/>
        </w:rPr>
        <w:t>’</w:t>
      </w:r>
      <w:r w:rsidRPr="0045000A">
        <w:rPr>
          <w:lang w:val="fr-FR"/>
        </w:rPr>
        <w:t>homme (première section), siégeant le 30 juin 2016 en un comité composé de :</w:t>
      </w:r>
    </w:p>
    <w:p w:rsidR="00292D91" w:rsidRPr="0045000A" w:rsidRDefault="00292D91" w:rsidP="0045000A">
      <w:pPr>
        <w:pStyle w:val="ECHRDecisionBody"/>
        <w:rPr>
          <w:i/>
          <w:iCs/>
          <w:lang w:val="fr-FR"/>
        </w:rPr>
      </w:pPr>
      <w:r w:rsidRPr="0045000A">
        <w:rPr>
          <w:lang w:val="fr-FR"/>
        </w:rPr>
        <w:tab/>
        <w:t xml:space="preserve">Paul </w:t>
      </w:r>
      <w:proofErr w:type="spellStart"/>
      <w:r w:rsidRPr="0045000A">
        <w:rPr>
          <w:lang w:val="fr-FR"/>
        </w:rPr>
        <w:t>Mahoney</w:t>
      </w:r>
      <w:proofErr w:type="spellEnd"/>
      <w:r w:rsidRPr="0045000A">
        <w:rPr>
          <w:i/>
          <w:lang w:val="fr-FR"/>
        </w:rPr>
        <w:t>, président,</w:t>
      </w:r>
    </w:p>
    <w:p w:rsidR="00292D91" w:rsidRPr="0045000A" w:rsidRDefault="00292D91" w:rsidP="0045000A">
      <w:pPr>
        <w:pStyle w:val="ECHRDecisionBody"/>
        <w:rPr>
          <w:lang w:val="fr-FR"/>
        </w:rPr>
      </w:pPr>
      <w:r w:rsidRPr="0045000A">
        <w:rPr>
          <w:lang w:val="fr-FR"/>
        </w:rPr>
        <w:tab/>
        <w:t xml:space="preserve">Robert </w:t>
      </w:r>
      <w:proofErr w:type="spellStart"/>
      <w:r w:rsidRPr="0045000A">
        <w:rPr>
          <w:lang w:val="fr-FR"/>
        </w:rPr>
        <w:t>Spano</w:t>
      </w:r>
      <w:proofErr w:type="spellEnd"/>
      <w:r w:rsidRPr="0045000A">
        <w:rPr>
          <w:lang w:val="fr-FR"/>
        </w:rPr>
        <w:t>,</w:t>
      </w:r>
    </w:p>
    <w:p w:rsidR="00292D91" w:rsidRPr="0045000A" w:rsidRDefault="00292D91" w:rsidP="0045000A">
      <w:pPr>
        <w:pStyle w:val="ECHRDecisionBody"/>
        <w:rPr>
          <w:lang w:val="fr-FR"/>
        </w:rPr>
      </w:pPr>
      <w:r w:rsidRPr="0045000A">
        <w:rPr>
          <w:lang w:val="fr-FR"/>
        </w:rPr>
        <w:tab/>
      </w:r>
      <w:proofErr w:type="spellStart"/>
      <w:r w:rsidRPr="0045000A">
        <w:rPr>
          <w:lang w:val="fr-FR"/>
        </w:rPr>
        <w:t>Pauliine</w:t>
      </w:r>
      <w:proofErr w:type="spellEnd"/>
      <w:r w:rsidRPr="0045000A">
        <w:rPr>
          <w:lang w:val="fr-FR"/>
        </w:rPr>
        <w:t xml:space="preserve"> </w:t>
      </w:r>
      <w:proofErr w:type="spellStart"/>
      <w:r w:rsidRPr="0045000A">
        <w:rPr>
          <w:lang w:val="fr-FR"/>
        </w:rPr>
        <w:t>Koskelo</w:t>
      </w:r>
      <w:proofErr w:type="spellEnd"/>
      <w:r w:rsidRPr="0045000A">
        <w:rPr>
          <w:lang w:val="fr-FR"/>
        </w:rPr>
        <w:t xml:space="preserve">, </w:t>
      </w:r>
      <w:r w:rsidRPr="0045000A">
        <w:rPr>
          <w:i/>
          <w:lang w:val="fr-FR"/>
        </w:rPr>
        <w:t>juges,</w:t>
      </w:r>
    </w:p>
    <w:p w:rsidR="00292D91" w:rsidRPr="0045000A" w:rsidRDefault="00292D91" w:rsidP="0045000A">
      <w:pPr>
        <w:pStyle w:val="ECHRDecisionBody"/>
        <w:rPr>
          <w:i/>
          <w:lang w:val="fr-FR"/>
        </w:rPr>
      </w:pPr>
      <w:proofErr w:type="gramStart"/>
      <w:r w:rsidRPr="0045000A">
        <w:rPr>
          <w:lang w:val="fr-FR"/>
        </w:rPr>
        <w:t>et</w:t>
      </w:r>
      <w:proofErr w:type="gramEnd"/>
      <w:r w:rsidRPr="0045000A">
        <w:rPr>
          <w:lang w:val="fr-FR"/>
        </w:rPr>
        <w:t xml:space="preserve"> de Hasan </w:t>
      </w:r>
      <w:proofErr w:type="spellStart"/>
      <w:r w:rsidRPr="0045000A">
        <w:rPr>
          <w:lang w:val="fr-FR"/>
        </w:rPr>
        <w:t>Bakırcı</w:t>
      </w:r>
      <w:proofErr w:type="spellEnd"/>
      <w:r w:rsidRPr="0045000A">
        <w:rPr>
          <w:rStyle w:val="JuJudgesChar"/>
          <w:szCs w:val="24"/>
          <w:lang w:val="fr-FR"/>
        </w:rPr>
        <w:t xml:space="preserve">, </w:t>
      </w:r>
      <w:r w:rsidRPr="0045000A">
        <w:rPr>
          <w:i/>
          <w:lang w:val="fr-FR"/>
        </w:rPr>
        <w:t>greffier adjoint de section,</w:t>
      </w:r>
    </w:p>
    <w:p w:rsidR="00292D91" w:rsidRPr="0045000A" w:rsidRDefault="00292D91" w:rsidP="0045000A">
      <w:pPr>
        <w:pStyle w:val="ECHRPara"/>
        <w:rPr>
          <w:lang w:val="fr-FR"/>
        </w:rPr>
      </w:pPr>
      <w:r w:rsidRPr="0045000A">
        <w:rPr>
          <w:lang w:val="fr-FR"/>
        </w:rPr>
        <w:t>Vu la requête susmentionnée introduite le 4 juillet 2008,</w:t>
      </w:r>
    </w:p>
    <w:p w:rsidR="00292D91" w:rsidRPr="0045000A" w:rsidRDefault="00292D91" w:rsidP="0045000A">
      <w:pPr>
        <w:pStyle w:val="ECHRPara"/>
        <w:rPr>
          <w:lang w:val="fr-FR"/>
        </w:rPr>
      </w:pPr>
      <w:r w:rsidRPr="0045000A">
        <w:rPr>
          <w:lang w:val="fr-FR"/>
        </w:rPr>
        <w:t>Après en avoir délibéré, rend la décision suivante :</w:t>
      </w:r>
    </w:p>
    <w:p w:rsidR="00292D91" w:rsidRPr="0045000A" w:rsidRDefault="00292D91" w:rsidP="0045000A">
      <w:pPr>
        <w:pStyle w:val="ECHRTitle1"/>
        <w:rPr>
          <w:lang w:val="fr-FR"/>
        </w:rPr>
      </w:pPr>
      <w:r w:rsidRPr="0045000A">
        <w:rPr>
          <w:lang w:val="fr-FR"/>
        </w:rPr>
        <w:t>FAITS ET PROCÉDURE</w:t>
      </w:r>
    </w:p>
    <w:p w:rsidR="00292D91" w:rsidRPr="0045000A" w:rsidRDefault="00292D91" w:rsidP="0045000A">
      <w:pPr>
        <w:pStyle w:val="ECHRPara"/>
        <w:rPr>
          <w:szCs w:val="24"/>
          <w:lang w:val="fr-FR"/>
        </w:rPr>
      </w:pPr>
      <w:r w:rsidRPr="0045000A">
        <w:rPr>
          <w:lang w:val="fr-FR"/>
        </w:rPr>
        <w:t xml:space="preserve">La liste des parties requérantes figure en annexe. </w:t>
      </w:r>
      <w:r w:rsidRPr="0045000A">
        <w:rPr>
          <w:szCs w:val="24"/>
          <w:lang w:val="fr-FR"/>
        </w:rPr>
        <w:t xml:space="preserve">Elles </w:t>
      </w:r>
      <w:r w:rsidRPr="0045000A">
        <w:rPr>
          <w:lang w:val="fr-FR"/>
        </w:rPr>
        <w:t>ont été représentées devant la Cour par M</w:t>
      </w:r>
      <w:r w:rsidRPr="0045000A">
        <w:rPr>
          <w:vertAlign w:val="superscript"/>
          <w:lang w:val="fr-FR"/>
        </w:rPr>
        <w:t>e</w:t>
      </w:r>
      <w:r w:rsidRPr="0045000A">
        <w:rPr>
          <w:lang w:val="fr-FR"/>
        </w:rPr>
        <w:t> S. Ferrara</w:t>
      </w:r>
      <w:r w:rsidRPr="0045000A">
        <w:rPr>
          <w:szCs w:val="24"/>
          <w:lang w:val="fr-FR"/>
        </w:rPr>
        <w:t xml:space="preserve">, avocat à </w:t>
      </w:r>
      <w:r w:rsidRPr="0045000A">
        <w:rPr>
          <w:lang w:val="fr-FR"/>
        </w:rPr>
        <w:t>Bénévent.</w:t>
      </w:r>
    </w:p>
    <w:p w:rsidR="00292D91" w:rsidRPr="0045000A" w:rsidRDefault="00292D91" w:rsidP="0045000A">
      <w:pPr>
        <w:pStyle w:val="ECHRPara"/>
        <w:rPr>
          <w:rFonts w:ascii="Times New Roman" w:eastAsia="Times New Roman" w:hAnsi="Times New Roman" w:cs="Times New Roman"/>
          <w:lang w:val="fr-FR"/>
        </w:rPr>
      </w:pPr>
      <w:r w:rsidRPr="0045000A">
        <w:rPr>
          <w:rFonts w:ascii="Times New Roman" w:eastAsia="Times New Roman" w:hAnsi="Times New Roman" w:cs="Times New Roman"/>
          <w:lang w:val="fr-FR"/>
        </w:rPr>
        <w:t>Le gouvernement italien (« le Gouvernement ») a été représenté par son agent, M</w:t>
      </w:r>
      <w:r w:rsidRPr="0045000A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45000A">
        <w:rPr>
          <w:rFonts w:ascii="Times New Roman" w:eastAsia="Times New Roman" w:hAnsi="Times New Roman" w:cs="Times New Roman"/>
          <w:lang w:val="fr-FR"/>
        </w:rPr>
        <w:t xml:space="preserve"> E. </w:t>
      </w:r>
      <w:proofErr w:type="spellStart"/>
      <w:r w:rsidRPr="0045000A">
        <w:rPr>
          <w:rFonts w:ascii="Times New Roman" w:eastAsia="Times New Roman" w:hAnsi="Times New Roman" w:cs="Times New Roman"/>
          <w:lang w:val="fr-FR"/>
        </w:rPr>
        <w:t>Spatafora</w:t>
      </w:r>
      <w:proofErr w:type="spellEnd"/>
      <w:r w:rsidRPr="0045000A">
        <w:rPr>
          <w:rFonts w:ascii="Times New Roman" w:eastAsia="Times New Roman" w:hAnsi="Times New Roman" w:cs="Times New Roman"/>
          <w:lang w:val="fr-FR"/>
        </w:rPr>
        <w:t xml:space="preserve">, </w:t>
      </w:r>
      <w:r w:rsidRPr="0045000A">
        <w:rPr>
          <w:rFonts w:ascii="Times New Roman" w:hAnsi="Times New Roman" w:cs="Times New Roman"/>
          <w:szCs w:val="24"/>
          <w:lang w:val="fr-FR"/>
        </w:rPr>
        <w:t xml:space="preserve">et son </w:t>
      </w:r>
      <w:proofErr w:type="spellStart"/>
      <w:r w:rsidRPr="0045000A">
        <w:rPr>
          <w:rFonts w:ascii="Times New Roman" w:hAnsi="Times New Roman" w:cs="Times New Roman"/>
          <w:szCs w:val="24"/>
          <w:lang w:val="fr-FR"/>
        </w:rPr>
        <w:t>coagent</w:t>
      </w:r>
      <w:proofErr w:type="spellEnd"/>
      <w:r w:rsidRPr="0045000A">
        <w:rPr>
          <w:rFonts w:ascii="Times New Roman" w:hAnsi="Times New Roman" w:cs="Times New Roman"/>
          <w:szCs w:val="24"/>
          <w:lang w:val="fr-FR"/>
        </w:rPr>
        <w:t>, M</w:t>
      </w:r>
      <w:r w:rsidRPr="0045000A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 w:rsidRPr="0045000A">
        <w:rPr>
          <w:rFonts w:ascii="Times New Roman" w:hAnsi="Times New Roman" w:cs="Times New Roman"/>
          <w:szCs w:val="24"/>
          <w:lang w:val="fr-FR"/>
        </w:rPr>
        <w:t> P. Accardo.</w:t>
      </w:r>
    </w:p>
    <w:p w:rsidR="00292D91" w:rsidRPr="0045000A" w:rsidRDefault="00292D91" w:rsidP="0045000A">
      <w:pPr>
        <w:pStyle w:val="ECHRPara"/>
        <w:rPr>
          <w:rFonts w:ascii="Times New Roman" w:eastAsia="Times New Roman" w:hAnsi="Times New Roman" w:cs="Times New Roman"/>
          <w:lang w:val="fr-FR"/>
        </w:rPr>
      </w:pPr>
      <w:r w:rsidRPr="0045000A">
        <w:rPr>
          <w:rFonts w:ascii="Times New Roman" w:eastAsia="Times New Roman" w:hAnsi="Times New Roman" w:cs="Times New Roman"/>
          <w:szCs w:val="24"/>
          <w:lang w:val="fr-FR"/>
        </w:rPr>
        <w:t>Invoquant</w:t>
      </w:r>
      <w:r w:rsidRPr="0045000A">
        <w:rPr>
          <w:rFonts w:ascii="Times New Roman" w:eastAsia="Times New Roman" w:hAnsi="Times New Roman" w:cs="Times New Roman"/>
          <w:lang w:val="fr-FR"/>
        </w:rPr>
        <w:t xml:space="preserve"> </w:t>
      </w:r>
      <w:r w:rsidRPr="0045000A">
        <w:rPr>
          <w:rFonts w:ascii="Times New Roman" w:eastAsia="Times New Roman" w:hAnsi="Times New Roman" w:cs="Times New Roman"/>
          <w:szCs w:val="24"/>
          <w:lang w:val="fr-FR"/>
        </w:rPr>
        <w:t>l</w:t>
      </w:r>
      <w:r w:rsidR="0045000A" w:rsidRPr="0045000A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45000A">
        <w:rPr>
          <w:rFonts w:ascii="Times New Roman" w:eastAsia="Times New Roman" w:hAnsi="Times New Roman" w:cs="Times New Roman"/>
          <w:szCs w:val="24"/>
          <w:lang w:val="fr-FR"/>
        </w:rPr>
        <w:t>article 6 § 1 de la Convention, les requérants se plaignaient de la durée des procédures « Pinto » et du retard dans l</w:t>
      </w:r>
      <w:r w:rsidR="0045000A" w:rsidRPr="0045000A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45000A">
        <w:rPr>
          <w:rFonts w:ascii="Times New Roman" w:eastAsia="Times New Roman" w:hAnsi="Times New Roman" w:cs="Times New Roman"/>
          <w:szCs w:val="24"/>
          <w:lang w:val="fr-FR"/>
        </w:rPr>
        <w:t>exécution ou bien de la non-exécution de décisions « Pinto ».</w:t>
      </w:r>
    </w:p>
    <w:p w:rsidR="00292D91" w:rsidRPr="0045000A" w:rsidRDefault="00292D91" w:rsidP="0045000A">
      <w:pPr>
        <w:pStyle w:val="ECHRPara"/>
        <w:rPr>
          <w:lang w:val="fr-FR"/>
        </w:rPr>
      </w:pPr>
      <w:r w:rsidRPr="0045000A">
        <w:rPr>
          <w:lang w:val="fr-FR"/>
        </w:rPr>
        <w:t>La Cour rappelle d</w:t>
      </w:r>
      <w:r w:rsidR="0045000A" w:rsidRPr="0045000A">
        <w:rPr>
          <w:lang w:val="fr-FR"/>
        </w:rPr>
        <w:t>’</w:t>
      </w:r>
      <w:r w:rsidRPr="0045000A">
        <w:rPr>
          <w:lang w:val="fr-FR"/>
        </w:rPr>
        <w:t>abord que par une décision partielle du 17</w:t>
      </w:r>
      <w:r w:rsidR="00A74613" w:rsidRPr="0045000A">
        <w:rPr>
          <w:lang w:val="fr-FR"/>
        </w:rPr>
        <w:t> </w:t>
      </w:r>
      <w:r w:rsidRPr="0045000A">
        <w:rPr>
          <w:lang w:val="fr-FR"/>
        </w:rPr>
        <w:t>septembre</w:t>
      </w:r>
      <w:r w:rsidR="00A74613" w:rsidRPr="0045000A">
        <w:rPr>
          <w:lang w:val="fr-FR"/>
        </w:rPr>
        <w:t> </w:t>
      </w:r>
      <w:r w:rsidRPr="0045000A">
        <w:rPr>
          <w:lang w:val="fr-FR"/>
        </w:rPr>
        <w:t>2015, elle a décidé de communiquer au Gouvernement les griefs des requérantes tels qu</w:t>
      </w:r>
      <w:r w:rsidR="0045000A" w:rsidRPr="0045000A">
        <w:rPr>
          <w:lang w:val="fr-FR"/>
        </w:rPr>
        <w:t>’</w:t>
      </w:r>
      <w:r w:rsidRPr="0045000A">
        <w:rPr>
          <w:lang w:val="fr-FR"/>
        </w:rPr>
        <w:t>exposés ci-dessus.</w:t>
      </w:r>
    </w:p>
    <w:p w:rsidR="00292D91" w:rsidRPr="0045000A" w:rsidRDefault="00292D91" w:rsidP="0045000A">
      <w:pPr>
        <w:pStyle w:val="ECHRPara"/>
        <w:rPr>
          <w:szCs w:val="24"/>
          <w:lang w:val="fr-FR"/>
        </w:rPr>
      </w:pPr>
      <w:r w:rsidRPr="0045000A">
        <w:rPr>
          <w:szCs w:val="24"/>
          <w:lang w:val="fr-FR"/>
        </w:rPr>
        <w:t>Après l</w:t>
      </w:r>
      <w:r w:rsidR="0045000A" w:rsidRPr="0045000A">
        <w:rPr>
          <w:szCs w:val="24"/>
          <w:lang w:val="fr-FR"/>
        </w:rPr>
        <w:t>’</w:t>
      </w:r>
      <w:r w:rsidRPr="0045000A">
        <w:rPr>
          <w:szCs w:val="24"/>
          <w:lang w:val="fr-FR"/>
        </w:rPr>
        <w:t>échec des tentatives de règlement amiable, le 2 décembre 2015 le Gouvernement a informé la Cour qu</w:t>
      </w:r>
      <w:r w:rsidR="0045000A" w:rsidRPr="0045000A">
        <w:rPr>
          <w:szCs w:val="24"/>
          <w:lang w:val="fr-FR"/>
        </w:rPr>
        <w:t>’</w:t>
      </w:r>
      <w:r w:rsidRPr="0045000A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45000A">
        <w:rPr>
          <w:lang w:val="fr-FR"/>
        </w:rPr>
        <w:t>les requêtes</w:t>
      </w:r>
      <w:r w:rsidRPr="0045000A">
        <w:rPr>
          <w:szCs w:val="24"/>
          <w:lang w:val="fr-FR"/>
        </w:rPr>
        <w:t>. Il a en outre invité la Cour à rayer celle</w:t>
      </w:r>
      <w:r w:rsidRPr="0045000A">
        <w:rPr>
          <w:lang w:val="fr-FR"/>
        </w:rPr>
        <w:t>s</w:t>
      </w:r>
      <w:r w:rsidRPr="0045000A">
        <w:rPr>
          <w:szCs w:val="24"/>
          <w:lang w:val="fr-FR"/>
        </w:rPr>
        <w:t>-ci du rôle en application de l</w:t>
      </w:r>
      <w:r w:rsidR="0045000A" w:rsidRPr="0045000A">
        <w:rPr>
          <w:szCs w:val="24"/>
          <w:lang w:val="fr-FR"/>
        </w:rPr>
        <w:t>’</w:t>
      </w:r>
      <w:r w:rsidRPr="0045000A">
        <w:rPr>
          <w:szCs w:val="24"/>
          <w:lang w:val="fr-FR"/>
        </w:rPr>
        <w:t>article 37 de la Convention.</w:t>
      </w:r>
    </w:p>
    <w:p w:rsidR="00292D91" w:rsidRPr="0045000A" w:rsidRDefault="00292D91" w:rsidP="0045000A">
      <w:pPr>
        <w:pStyle w:val="ECHRPara"/>
        <w:rPr>
          <w:lang w:val="fr-FR"/>
        </w:rPr>
      </w:pPr>
      <w:r w:rsidRPr="0045000A">
        <w:rPr>
          <w:lang w:val="fr-FR"/>
        </w:rPr>
        <w:lastRenderedPageBreak/>
        <w:t>Par un courrier du 18 janvier 2016, les requérantes ont informé le greffe qu</w:t>
      </w:r>
      <w:r w:rsidR="0045000A" w:rsidRPr="0045000A">
        <w:rPr>
          <w:lang w:val="fr-FR"/>
        </w:rPr>
        <w:t>’</w:t>
      </w:r>
      <w:r w:rsidRPr="0045000A">
        <w:rPr>
          <w:lang w:val="fr-FR"/>
        </w:rPr>
        <w:t>elles ne souhaitent plus maintenir leur requête devant la Cour.</w:t>
      </w:r>
    </w:p>
    <w:p w:rsidR="00292D91" w:rsidRPr="0045000A" w:rsidRDefault="00292D91" w:rsidP="0045000A">
      <w:pPr>
        <w:pStyle w:val="ECHRTitle1"/>
        <w:rPr>
          <w:lang w:val="fr-FR"/>
        </w:rPr>
      </w:pPr>
      <w:r w:rsidRPr="0045000A">
        <w:rPr>
          <w:lang w:val="fr-FR"/>
        </w:rPr>
        <w:t>EN DROIT</w:t>
      </w:r>
    </w:p>
    <w:p w:rsidR="00292D91" w:rsidRPr="0045000A" w:rsidRDefault="00292D91" w:rsidP="0045000A">
      <w:pPr>
        <w:pStyle w:val="ECHRPara"/>
        <w:rPr>
          <w:lang w:val="fr-FR"/>
        </w:rPr>
      </w:pPr>
      <w:r w:rsidRPr="0045000A">
        <w:rPr>
          <w:lang w:val="fr-FR"/>
        </w:rPr>
        <w:t>À la lumière de ce qui précède et en l</w:t>
      </w:r>
      <w:r w:rsidR="0045000A" w:rsidRPr="0045000A">
        <w:rPr>
          <w:lang w:val="fr-FR"/>
        </w:rPr>
        <w:t>’</w:t>
      </w:r>
      <w:r w:rsidRPr="0045000A">
        <w:rPr>
          <w:lang w:val="fr-FR"/>
        </w:rPr>
        <w:t>absence de circonstances particulières touchant au respect des droits garantis par la Convention ou ses Protocoles,</w:t>
      </w:r>
      <w:r w:rsidRPr="0045000A">
        <w:rPr>
          <w:color w:val="000000"/>
          <w:lang w:val="fr-FR"/>
        </w:rPr>
        <w:t xml:space="preserve"> la Cour conformément à l</w:t>
      </w:r>
      <w:r w:rsidR="0045000A" w:rsidRPr="0045000A">
        <w:rPr>
          <w:lang w:val="fr-FR"/>
        </w:rPr>
        <w:t>’</w:t>
      </w:r>
      <w:r w:rsidRPr="0045000A">
        <w:rPr>
          <w:color w:val="000000"/>
          <w:lang w:val="fr-FR"/>
        </w:rPr>
        <w:t>article 37 § 1 a) de la Convention, considère qu</w:t>
      </w:r>
      <w:r w:rsidR="0045000A" w:rsidRPr="0045000A">
        <w:rPr>
          <w:color w:val="000000"/>
          <w:lang w:val="fr-FR"/>
        </w:rPr>
        <w:t>’</w:t>
      </w:r>
      <w:r w:rsidRPr="0045000A">
        <w:rPr>
          <w:color w:val="000000"/>
          <w:lang w:val="fr-FR"/>
        </w:rPr>
        <w:t>il ne se justifie plus de poursuivre l</w:t>
      </w:r>
      <w:r w:rsidR="0045000A" w:rsidRPr="0045000A">
        <w:rPr>
          <w:color w:val="000000"/>
          <w:lang w:val="fr-FR"/>
        </w:rPr>
        <w:t>’</w:t>
      </w:r>
      <w:r w:rsidRPr="0045000A">
        <w:rPr>
          <w:color w:val="000000"/>
          <w:lang w:val="fr-FR"/>
        </w:rPr>
        <w:t xml:space="preserve">examen </w:t>
      </w:r>
      <w:r w:rsidRPr="0045000A">
        <w:rPr>
          <w:lang w:val="fr-FR"/>
        </w:rPr>
        <w:t>de la requête.</w:t>
      </w:r>
    </w:p>
    <w:p w:rsidR="00292D91" w:rsidRPr="0045000A" w:rsidRDefault="00292D91" w:rsidP="0045000A">
      <w:pPr>
        <w:pStyle w:val="ECHRPara"/>
        <w:rPr>
          <w:lang w:val="fr-FR"/>
        </w:rPr>
      </w:pPr>
      <w:r w:rsidRPr="0045000A">
        <w:rPr>
          <w:lang w:val="fr-FR"/>
        </w:rPr>
        <w:t>Il y a donc lieu de rayer l</w:t>
      </w:r>
      <w:r w:rsidR="0045000A" w:rsidRPr="0045000A">
        <w:rPr>
          <w:lang w:val="fr-FR"/>
        </w:rPr>
        <w:t>’</w:t>
      </w:r>
      <w:r w:rsidRPr="0045000A">
        <w:rPr>
          <w:lang w:val="fr-FR"/>
        </w:rPr>
        <w:t>affaire du rôle.</w:t>
      </w:r>
    </w:p>
    <w:p w:rsidR="00292D91" w:rsidRPr="0045000A" w:rsidRDefault="00292D91" w:rsidP="0045000A">
      <w:pPr>
        <w:pStyle w:val="JuParaLast"/>
        <w:rPr>
          <w:i/>
          <w:lang w:val="fr-FR"/>
        </w:rPr>
      </w:pPr>
      <w:r w:rsidRPr="0045000A">
        <w:rPr>
          <w:lang w:val="fr-FR"/>
        </w:rPr>
        <w:t>Par ces motifs, la Cour, à l</w:t>
      </w:r>
      <w:r w:rsidR="0045000A" w:rsidRPr="0045000A">
        <w:rPr>
          <w:lang w:val="fr-FR"/>
        </w:rPr>
        <w:t>’</w:t>
      </w:r>
      <w:r w:rsidRPr="0045000A">
        <w:rPr>
          <w:lang w:val="fr-FR"/>
        </w:rPr>
        <w:t>unanimité,</w:t>
      </w:r>
    </w:p>
    <w:p w:rsidR="00292D91" w:rsidRPr="0045000A" w:rsidRDefault="00292D91" w:rsidP="0045000A">
      <w:pPr>
        <w:pStyle w:val="DecList"/>
        <w:rPr>
          <w:lang w:val="fr-FR"/>
        </w:rPr>
      </w:pPr>
      <w:r w:rsidRPr="0045000A">
        <w:rPr>
          <w:i/>
          <w:lang w:val="fr-FR"/>
        </w:rPr>
        <w:t>Décide</w:t>
      </w:r>
      <w:r w:rsidRPr="0045000A">
        <w:rPr>
          <w:lang w:val="fr-FR"/>
        </w:rPr>
        <w:t xml:space="preserve"> de rayer la requête du rôle.</w:t>
      </w:r>
    </w:p>
    <w:p w:rsidR="006544C4" w:rsidRPr="0045000A" w:rsidRDefault="006544C4" w:rsidP="0045000A">
      <w:pPr>
        <w:pStyle w:val="ECHRPara"/>
        <w:rPr>
          <w:sz w:val="2"/>
          <w:szCs w:val="2"/>
          <w:lang w:val="fr-FR" w:eastAsia="en-GB"/>
        </w:rPr>
      </w:pPr>
    </w:p>
    <w:p w:rsidR="00050A32" w:rsidRPr="0045000A" w:rsidRDefault="00F40988" w:rsidP="0045000A">
      <w:pPr>
        <w:pStyle w:val="JuParaLast"/>
        <w:rPr>
          <w:lang w:val="fr-FR"/>
        </w:rPr>
      </w:pPr>
      <w:r w:rsidRPr="0045000A">
        <w:rPr>
          <w:szCs w:val="24"/>
          <w:lang w:val="fr-FR"/>
        </w:rPr>
        <w:t xml:space="preserve">Fait en français puis communiqué par écrit le </w:t>
      </w:r>
      <w:r w:rsidR="00292D91" w:rsidRPr="0045000A">
        <w:rPr>
          <w:szCs w:val="24"/>
          <w:lang w:val="fr-FR"/>
        </w:rPr>
        <w:t>21 juillet 2016</w:t>
      </w:r>
      <w:r w:rsidRPr="0045000A">
        <w:rPr>
          <w:lang w:val="fr-FR"/>
        </w:rPr>
        <w:t>.</w:t>
      </w:r>
    </w:p>
    <w:p w:rsidR="00B820AA" w:rsidRPr="0045000A" w:rsidRDefault="00B820AA" w:rsidP="0045000A">
      <w:pPr>
        <w:pStyle w:val="JuSigned"/>
        <w:rPr>
          <w:lang w:val="fr-FR"/>
        </w:rPr>
      </w:pPr>
      <w:r w:rsidRPr="0045000A">
        <w:rPr>
          <w:lang w:val="fr-FR"/>
        </w:rPr>
        <w:tab/>
        <w:t xml:space="preserve">Hasan </w:t>
      </w:r>
      <w:proofErr w:type="spellStart"/>
      <w:r w:rsidRPr="0045000A">
        <w:rPr>
          <w:lang w:val="fr-FR"/>
        </w:rPr>
        <w:t>Bakırcı</w:t>
      </w:r>
      <w:proofErr w:type="spellEnd"/>
      <w:r w:rsidRPr="0045000A">
        <w:rPr>
          <w:lang w:val="fr-FR"/>
        </w:rPr>
        <w:tab/>
        <w:t xml:space="preserve">Paul </w:t>
      </w:r>
      <w:proofErr w:type="spellStart"/>
      <w:r w:rsidRPr="0045000A">
        <w:rPr>
          <w:lang w:val="fr-FR"/>
        </w:rPr>
        <w:t>Mahoney</w:t>
      </w:r>
      <w:proofErr w:type="spellEnd"/>
    </w:p>
    <w:p w:rsidR="00B820AA" w:rsidRPr="0045000A" w:rsidRDefault="00B820AA" w:rsidP="0045000A">
      <w:pPr>
        <w:pStyle w:val="JuSigned"/>
        <w:contextualSpacing/>
        <w:rPr>
          <w:lang w:val="fr-FR"/>
        </w:rPr>
      </w:pPr>
      <w:r w:rsidRPr="0045000A">
        <w:rPr>
          <w:iCs/>
          <w:lang w:val="fr-FR"/>
        </w:rPr>
        <w:tab/>
      </w:r>
      <w:r w:rsidRPr="0045000A">
        <w:rPr>
          <w:rFonts w:eastAsia="PMingLiU"/>
          <w:lang w:val="fr-FR"/>
        </w:rPr>
        <w:t>Greffier adjoint</w:t>
      </w:r>
      <w:r w:rsidRPr="0045000A">
        <w:rPr>
          <w:lang w:val="fr-FR"/>
        </w:rPr>
        <w:tab/>
        <w:t>Président</w:t>
      </w:r>
    </w:p>
    <w:p w:rsidR="00292D91" w:rsidRPr="0045000A" w:rsidRDefault="00292D91" w:rsidP="0045000A">
      <w:pPr>
        <w:rPr>
          <w:lang w:val="fr-FR"/>
        </w:rPr>
      </w:pPr>
      <w:r w:rsidRPr="0045000A">
        <w:rPr>
          <w:lang w:val="fr-FR"/>
        </w:rPr>
        <w:br w:type="page"/>
      </w:r>
    </w:p>
    <w:p w:rsidR="004D15F3" w:rsidRPr="0045000A" w:rsidRDefault="00292D91" w:rsidP="0045000A">
      <w:pPr>
        <w:pStyle w:val="JuTitle"/>
        <w:rPr>
          <w:lang w:val="fr-FR"/>
        </w:rPr>
      </w:pPr>
      <w:r w:rsidRPr="0045000A">
        <w:rPr>
          <w:lang w:val="fr-FR"/>
        </w:rPr>
        <w:lastRenderedPageBreak/>
        <w:t>ANNEXE</w:t>
      </w:r>
    </w:p>
    <w:tbl>
      <w:tblPr>
        <w:tblStyle w:val="ECHRListTable"/>
        <w:tblW w:w="4398" w:type="pct"/>
        <w:tblInd w:w="392" w:type="dxa"/>
        <w:tblLayout w:type="fixed"/>
        <w:tblLook w:val="05E0" w:firstRow="1" w:lastRow="1" w:firstColumn="1" w:lastColumn="1" w:noHBand="0" w:noVBand="1"/>
      </w:tblPr>
      <w:tblGrid>
        <w:gridCol w:w="677"/>
        <w:gridCol w:w="1875"/>
        <w:gridCol w:w="1418"/>
        <w:gridCol w:w="1133"/>
        <w:gridCol w:w="1559"/>
      </w:tblGrid>
      <w:tr w:rsidR="00292D91" w:rsidRPr="0045000A" w:rsidTr="005F4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8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N</w:t>
            </w:r>
            <w:r w:rsidR="00832FE1" w:rsidRPr="0045000A">
              <w:rPr>
                <w:sz w:val="22"/>
                <w:vertAlign w:val="superscript"/>
              </w:rPr>
              <w:t>o</w:t>
            </w:r>
          </w:p>
        </w:tc>
        <w:tc>
          <w:tcPr>
            <w:tcW w:w="1407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proofErr w:type="spellStart"/>
            <w:r w:rsidRPr="0045000A">
              <w:rPr>
                <w:sz w:val="22"/>
              </w:rPr>
              <w:t>Prénom</w:t>
            </w:r>
            <w:proofErr w:type="spellEnd"/>
            <w:r w:rsidRPr="0045000A">
              <w:rPr>
                <w:sz w:val="22"/>
              </w:rPr>
              <w:t xml:space="preserve"> NOM</w:t>
            </w:r>
          </w:p>
        </w:tc>
        <w:tc>
          <w:tcPr>
            <w:tcW w:w="1064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Date de naissance</w:t>
            </w:r>
          </w:p>
        </w:tc>
        <w:tc>
          <w:tcPr>
            <w:tcW w:w="85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 xml:space="preserve">Lieu de </w:t>
            </w:r>
            <w:proofErr w:type="spellStart"/>
            <w:r w:rsidRPr="0045000A">
              <w:rPr>
                <w:sz w:val="22"/>
              </w:rPr>
              <w:t>résidence</w:t>
            </w:r>
            <w:proofErr w:type="spellEnd"/>
          </w:p>
        </w:tc>
        <w:tc>
          <w:tcPr>
            <w:tcW w:w="117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proofErr w:type="spellStart"/>
            <w:r w:rsidRPr="0045000A">
              <w:rPr>
                <w:sz w:val="22"/>
              </w:rPr>
              <w:t>Représentant</w:t>
            </w:r>
            <w:proofErr w:type="spellEnd"/>
          </w:p>
        </w:tc>
      </w:tr>
      <w:tr w:rsidR="00292D91" w:rsidRPr="0045000A" w:rsidTr="005F4E19">
        <w:tc>
          <w:tcPr>
            <w:tcW w:w="508" w:type="pct"/>
          </w:tcPr>
          <w:p w:rsidR="00292D91" w:rsidRPr="0045000A" w:rsidRDefault="00292D91" w:rsidP="0045000A">
            <w:pPr>
              <w:pStyle w:val="Paragrafoelenco"/>
              <w:numPr>
                <w:ilvl w:val="0"/>
                <w:numId w:val="23"/>
              </w:numPr>
              <w:jc w:val="right"/>
              <w:rPr>
                <w:b/>
                <w:sz w:val="22"/>
              </w:rPr>
            </w:pPr>
          </w:p>
        </w:tc>
        <w:tc>
          <w:tcPr>
            <w:tcW w:w="1407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Annamaria ALTIERI</w:t>
            </w:r>
          </w:p>
        </w:tc>
        <w:tc>
          <w:tcPr>
            <w:tcW w:w="1064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18/11/1959</w:t>
            </w:r>
          </w:p>
        </w:tc>
        <w:tc>
          <w:tcPr>
            <w:tcW w:w="85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proofErr w:type="spellStart"/>
            <w:r w:rsidRPr="0045000A">
              <w:rPr>
                <w:sz w:val="22"/>
              </w:rPr>
              <w:t>Morcone</w:t>
            </w:r>
            <w:proofErr w:type="spellEnd"/>
          </w:p>
        </w:tc>
        <w:tc>
          <w:tcPr>
            <w:tcW w:w="117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S. FERRARA</w:t>
            </w:r>
          </w:p>
        </w:tc>
      </w:tr>
      <w:tr w:rsidR="00292D91" w:rsidRPr="0045000A" w:rsidTr="005F4E19">
        <w:tc>
          <w:tcPr>
            <w:tcW w:w="508" w:type="pct"/>
          </w:tcPr>
          <w:p w:rsidR="00292D91" w:rsidRPr="0045000A" w:rsidRDefault="00292D91" w:rsidP="0045000A">
            <w:pPr>
              <w:pStyle w:val="Paragrafoelenco"/>
              <w:numPr>
                <w:ilvl w:val="0"/>
                <w:numId w:val="23"/>
              </w:numPr>
              <w:jc w:val="right"/>
              <w:rPr>
                <w:b/>
                <w:sz w:val="22"/>
              </w:rPr>
            </w:pPr>
          </w:p>
        </w:tc>
        <w:tc>
          <w:tcPr>
            <w:tcW w:w="1407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Maria CALANDRELLA</w:t>
            </w:r>
          </w:p>
        </w:tc>
        <w:tc>
          <w:tcPr>
            <w:tcW w:w="1064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22/02/1935</w:t>
            </w:r>
          </w:p>
        </w:tc>
        <w:tc>
          <w:tcPr>
            <w:tcW w:w="85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proofErr w:type="spellStart"/>
            <w:r w:rsidRPr="0045000A">
              <w:rPr>
                <w:sz w:val="22"/>
              </w:rPr>
              <w:t>Morcone</w:t>
            </w:r>
            <w:proofErr w:type="spellEnd"/>
          </w:p>
        </w:tc>
        <w:tc>
          <w:tcPr>
            <w:tcW w:w="117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S. FERRARA</w:t>
            </w:r>
          </w:p>
        </w:tc>
      </w:tr>
      <w:tr w:rsidR="00292D91" w:rsidRPr="0045000A" w:rsidTr="005F4E19">
        <w:tc>
          <w:tcPr>
            <w:tcW w:w="508" w:type="pct"/>
          </w:tcPr>
          <w:p w:rsidR="00292D91" w:rsidRPr="0045000A" w:rsidRDefault="00292D91" w:rsidP="0045000A">
            <w:pPr>
              <w:pStyle w:val="Paragrafoelenco"/>
              <w:numPr>
                <w:ilvl w:val="0"/>
                <w:numId w:val="23"/>
              </w:numPr>
              <w:jc w:val="right"/>
              <w:rPr>
                <w:b/>
                <w:sz w:val="22"/>
              </w:rPr>
            </w:pPr>
          </w:p>
        </w:tc>
        <w:tc>
          <w:tcPr>
            <w:tcW w:w="1407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Maria COLAPAOLO</w:t>
            </w:r>
          </w:p>
        </w:tc>
        <w:tc>
          <w:tcPr>
            <w:tcW w:w="1064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11/05/1936</w:t>
            </w:r>
          </w:p>
        </w:tc>
        <w:tc>
          <w:tcPr>
            <w:tcW w:w="85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proofErr w:type="spellStart"/>
            <w:r w:rsidRPr="0045000A">
              <w:rPr>
                <w:sz w:val="22"/>
              </w:rPr>
              <w:t>Morcone</w:t>
            </w:r>
            <w:proofErr w:type="spellEnd"/>
          </w:p>
        </w:tc>
        <w:tc>
          <w:tcPr>
            <w:tcW w:w="117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S. FERRARA</w:t>
            </w:r>
          </w:p>
        </w:tc>
      </w:tr>
      <w:tr w:rsidR="00292D91" w:rsidRPr="0045000A" w:rsidTr="005F4E19">
        <w:tc>
          <w:tcPr>
            <w:tcW w:w="508" w:type="pct"/>
          </w:tcPr>
          <w:p w:rsidR="00292D91" w:rsidRPr="0045000A" w:rsidRDefault="00292D91" w:rsidP="0045000A">
            <w:pPr>
              <w:pStyle w:val="Paragrafoelenco"/>
              <w:numPr>
                <w:ilvl w:val="0"/>
                <w:numId w:val="23"/>
              </w:numPr>
              <w:jc w:val="right"/>
              <w:rPr>
                <w:b/>
                <w:sz w:val="22"/>
              </w:rPr>
            </w:pPr>
          </w:p>
        </w:tc>
        <w:tc>
          <w:tcPr>
            <w:tcW w:w="1407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Giuseppina DI NUNZIO</w:t>
            </w:r>
          </w:p>
        </w:tc>
        <w:tc>
          <w:tcPr>
            <w:tcW w:w="1064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20/06/1959</w:t>
            </w:r>
          </w:p>
        </w:tc>
        <w:tc>
          <w:tcPr>
            <w:tcW w:w="85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proofErr w:type="spellStart"/>
            <w:r w:rsidRPr="0045000A">
              <w:rPr>
                <w:sz w:val="22"/>
              </w:rPr>
              <w:t>Morcone</w:t>
            </w:r>
            <w:proofErr w:type="spellEnd"/>
          </w:p>
        </w:tc>
        <w:tc>
          <w:tcPr>
            <w:tcW w:w="117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S. FERRARA</w:t>
            </w:r>
          </w:p>
        </w:tc>
      </w:tr>
      <w:tr w:rsidR="00292D91" w:rsidRPr="0045000A" w:rsidTr="005F4E19">
        <w:tc>
          <w:tcPr>
            <w:tcW w:w="508" w:type="pct"/>
          </w:tcPr>
          <w:p w:rsidR="00292D91" w:rsidRPr="0045000A" w:rsidRDefault="00292D91" w:rsidP="0045000A">
            <w:pPr>
              <w:pStyle w:val="Paragrafoelenco"/>
              <w:numPr>
                <w:ilvl w:val="0"/>
                <w:numId w:val="23"/>
              </w:numPr>
              <w:jc w:val="right"/>
              <w:rPr>
                <w:b/>
                <w:sz w:val="22"/>
              </w:rPr>
            </w:pPr>
          </w:p>
        </w:tc>
        <w:tc>
          <w:tcPr>
            <w:tcW w:w="1407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Cristina DI VIRGILIO</w:t>
            </w:r>
          </w:p>
        </w:tc>
        <w:tc>
          <w:tcPr>
            <w:tcW w:w="1064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21/02/1949</w:t>
            </w:r>
          </w:p>
        </w:tc>
        <w:tc>
          <w:tcPr>
            <w:tcW w:w="85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proofErr w:type="spellStart"/>
            <w:r w:rsidRPr="0045000A">
              <w:rPr>
                <w:sz w:val="22"/>
              </w:rPr>
              <w:t>Morcone</w:t>
            </w:r>
            <w:proofErr w:type="spellEnd"/>
          </w:p>
        </w:tc>
        <w:tc>
          <w:tcPr>
            <w:tcW w:w="117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S. FERRARA</w:t>
            </w:r>
          </w:p>
        </w:tc>
      </w:tr>
      <w:tr w:rsidR="00292D91" w:rsidRPr="0045000A" w:rsidTr="005F4E19">
        <w:tc>
          <w:tcPr>
            <w:tcW w:w="508" w:type="pct"/>
          </w:tcPr>
          <w:p w:rsidR="00292D91" w:rsidRPr="0045000A" w:rsidRDefault="00292D91" w:rsidP="0045000A">
            <w:pPr>
              <w:pStyle w:val="Paragrafoelenco"/>
              <w:numPr>
                <w:ilvl w:val="0"/>
                <w:numId w:val="23"/>
              </w:numPr>
              <w:jc w:val="right"/>
              <w:rPr>
                <w:b/>
                <w:sz w:val="22"/>
              </w:rPr>
            </w:pPr>
          </w:p>
        </w:tc>
        <w:tc>
          <w:tcPr>
            <w:tcW w:w="1407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Maria PARLAPIANO</w:t>
            </w:r>
          </w:p>
        </w:tc>
        <w:tc>
          <w:tcPr>
            <w:tcW w:w="1064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10/05/1955</w:t>
            </w:r>
          </w:p>
        </w:tc>
        <w:tc>
          <w:tcPr>
            <w:tcW w:w="85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proofErr w:type="spellStart"/>
            <w:r w:rsidRPr="0045000A">
              <w:rPr>
                <w:sz w:val="22"/>
              </w:rPr>
              <w:t>Morcone</w:t>
            </w:r>
            <w:proofErr w:type="spellEnd"/>
          </w:p>
        </w:tc>
        <w:tc>
          <w:tcPr>
            <w:tcW w:w="117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S. FERRARA</w:t>
            </w:r>
          </w:p>
        </w:tc>
      </w:tr>
      <w:tr w:rsidR="00292D91" w:rsidRPr="0045000A" w:rsidTr="005F4E19">
        <w:tc>
          <w:tcPr>
            <w:tcW w:w="508" w:type="pct"/>
          </w:tcPr>
          <w:p w:rsidR="00292D91" w:rsidRPr="0045000A" w:rsidRDefault="00292D91" w:rsidP="0045000A">
            <w:pPr>
              <w:pStyle w:val="Paragrafoelenco"/>
              <w:numPr>
                <w:ilvl w:val="0"/>
                <w:numId w:val="23"/>
              </w:numPr>
              <w:jc w:val="right"/>
              <w:rPr>
                <w:b/>
                <w:sz w:val="22"/>
              </w:rPr>
            </w:pPr>
          </w:p>
        </w:tc>
        <w:tc>
          <w:tcPr>
            <w:tcW w:w="1407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Raffaella PONTE</w:t>
            </w:r>
          </w:p>
        </w:tc>
        <w:tc>
          <w:tcPr>
            <w:tcW w:w="1064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24/02/1942</w:t>
            </w:r>
          </w:p>
        </w:tc>
        <w:tc>
          <w:tcPr>
            <w:tcW w:w="85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proofErr w:type="spellStart"/>
            <w:r w:rsidRPr="0045000A">
              <w:rPr>
                <w:sz w:val="22"/>
              </w:rPr>
              <w:t>Morcone</w:t>
            </w:r>
            <w:proofErr w:type="spellEnd"/>
          </w:p>
        </w:tc>
        <w:tc>
          <w:tcPr>
            <w:tcW w:w="117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S. FERRARA</w:t>
            </w:r>
          </w:p>
        </w:tc>
      </w:tr>
      <w:tr w:rsidR="00292D91" w:rsidRPr="0045000A" w:rsidTr="005F4E19">
        <w:tc>
          <w:tcPr>
            <w:tcW w:w="508" w:type="pct"/>
          </w:tcPr>
          <w:p w:rsidR="00292D91" w:rsidRPr="0045000A" w:rsidRDefault="00292D91" w:rsidP="0045000A">
            <w:pPr>
              <w:pStyle w:val="Paragrafoelenco"/>
              <w:numPr>
                <w:ilvl w:val="0"/>
                <w:numId w:val="23"/>
              </w:numPr>
              <w:jc w:val="right"/>
              <w:rPr>
                <w:b/>
                <w:sz w:val="22"/>
              </w:rPr>
            </w:pPr>
          </w:p>
        </w:tc>
        <w:tc>
          <w:tcPr>
            <w:tcW w:w="1407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Teresa PORRETTI</w:t>
            </w:r>
          </w:p>
        </w:tc>
        <w:tc>
          <w:tcPr>
            <w:tcW w:w="1064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02/08/1943</w:t>
            </w:r>
          </w:p>
        </w:tc>
        <w:tc>
          <w:tcPr>
            <w:tcW w:w="85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proofErr w:type="spellStart"/>
            <w:r w:rsidRPr="0045000A">
              <w:rPr>
                <w:sz w:val="22"/>
              </w:rPr>
              <w:t>Morcone</w:t>
            </w:r>
            <w:proofErr w:type="spellEnd"/>
          </w:p>
        </w:tc>
        <w:tc>
          <w:tcPr>
            <w:tcW w:w="1170" w:type="pct"/>
          </w:tcPr>
          <w:p w:rsidR="00292D91" w:rsidRPr="0045000A" w:rsidRDefault="00292D91" w:rsidP="0045000A">
            <w:pPr>
              <w:jc w:val="left"/>
              <w:rPr>
                <w:sz w:val="22"/>
              </w:rPr>
            </w:pPr>
            <w:r w:rsidRPr="0045000A">
              <w:rPr>
                <w:sz w:val="22"/>
              </w:rPr>
              <w:t>S. FERRARA</w:t>
            </w:r>
          </w:p>
        </w:tc>
      </w:tr>
    </w:tbl>
    <w:p w:rsidR="00234E8A" w:rsidRPr="0045000A" w:rsidRDefault="00234E8A" w:rsidP="0045000A">
      <w:pPr>
        <w:rPr>
          <w:lang w:val="fr-FR"/>
        </w:rPr>
      </w:pPr>
    </w:p>
    <w:sectPr w:rsidR="00234E8A" w:rsidRPr="0045000A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11" w:rsidRPr="00AC6FC1" w:rsidRDefault="00083311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083311" w:rsidRPr="00AC6FC1" w:rsidRDefault="00083311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1" w:rsidRPr="00150BFA" w:rsidRDefault="00292D91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E41989C" wp14:editId="658884C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083311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11" w:rsidRPr="00AC6FC1" w:rsidRDefault="00083311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083311" w:rsidRPr="00AC6FC1" w:rsidRDefault="00083311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292D91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EE6A3F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ALTIERI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292D91">
      <w:rPr>
        <w:lang w:val="fr-FR"/>
      </w:rPr>
      <w:t>ALTIERI ET AUTRES c. ITALIE</w:t>
    </w:r>
    <w:r w:rsidRPr="00AC6FC1">
      <w:rPr>
        <w:lang w:val="fr-FR"/>
      </w:rPr>
      <w:tab/>
    </w:r>
    <w:r w:rsidR="00292D91">
      <w:rPr>
        <w:rStyle w:val="Numeropagina"/>
        <w:lang w:val="fr-FR"/>
      </w:rPr>
      <w:fldChar w:fldCharType="begin"/>
    </w:r>
    <w:r w:rsidR="00292D91">
      <w:rPr>
        <w:rStyle w:val="Numeropagina"/>
        <w:lang w:val="fr-FR"/>
      </w:rPr>
      <w:instrText xml:space="preserve"> PAGE </w:instrText>
    </w:r>
    <w:r w:rsidR="00292D91">
      <w:rPr>
        <w:rStyle w:val="Numeropagina"/>
        <w:lang w:val="fr-FR"/>
      </w:rPr>
      <w:fldChar w:fldCharType="separate"/>
    </w:r>
    <w:r w:rsidR="00EE6A3F">
      <w:rPr>
        <w:rStyle w:val="Numeropagina"/>
        <w:noProof/>
        <w:lang w:val="fr-FR"/>
      </w:rPr>
      <w:t>3</w:t>
    </w:r>
    <w:r w:rsidR="00292D91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1" w:rsidRPr="00A45145" w:rsidRDefault="00292D91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35887E6" wp14:editId="6662561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083311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0D4C9C"/>
    <w:multiLevelType w:val="hybridMultilevel"/>
    <w:tmpl w:val="9B8CBB12"/>
    <w:lvl w:ilvl="0" w:tplc="22C8C17E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292D91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83311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AB2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2D91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5000A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4E19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2FE1"/>
    <w:rsid w:val="00834220"/>
    <w:rsid w:val="00845723"/>
    <w:rsid w:val="00846097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A663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74613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20AA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76E11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EE6A3F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57A4"/>
    <w:rsid w:val="00F56A6F"/>
    <w:rsid w:val="00F5709C"/>
    <w:rsid w:val="00F64EF1"/>
    <w:rsid w:val="00F8765F"/>
    <w:rsid w:val="00F90767"/>
    <w:rsid w:val="00FA4DBC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292D91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92D91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3D34-5856-44CE-9435-5A711B43F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14512-7522-4AD9-B202-61DAEFE28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88C57-E8FD-4DFD-85A5-2D6D70474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7D6F53-52F9-430C-80FC-EFBCD83D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2016-09-15T13:15:00Z</dcterms:created>
  <dcterms:modified xsi:type="dcterms:W3CDTF">2016-09-15T13:15:00Z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